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A0" w:rsidRPr="00BC6CA0" w:rsidRDefault="00BC6CA0" w:rsidP="00BC6CA0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BC6CA0">
        <w:rPr>
          <w:rFonts w:ascii="Tahoma" w:eastAsia="Times New Roman" w:hAnsi="Tahoma" w:cs="Tahoma"/>
          <w:color w:val="000000"/>
          <w:lang w:eastAsia="ru-RU"/>
        </w:rPr>
        <w:t>МАТЕРИАЛЬНО-ТЕХНИЧЕСКОЕ ОБЕСПЕЧЕНИЕ И ОСНАЩЕННОСТЬ ОБРАЗОВАТЕЛЬНОГО ПРОЦЕССА</w:t>
      </w:r>
    </w:p>
    <w:tbl>
      <w:tblPr>
        <w:tblW w:w="10915" w:type="dxa"/>
        <w:tblInd w:w="-1134" w:type="dxa"/>
        <w:shd w:val="clear" w:color="auto" w:fill="CDD9B3"/>
        <w:tblCellMar>
          <w:left w:w="0" w:type="dxa"/>
          <w:right w:w="0" w:type="dxa"/>
        </w:tblCellMar>
        <w:tblLook w:val="04A0"/>
      </w:tblPr>
      <w:tblGrid>
        <w:gridCol w:w="10915"/>
      </w:tblGrid>
      <w:tr w:rsidR="00BC6CA0" w:rsidRPr="00BC6CA0" w:rsidTr="00BC6CA0">
        <w:tc>
          <w:tcPr>
            <w:tcW w:w="10915" w:type="dxa"/>
            <w:tcBorders>
              <w:top w:val="nil"/>
              <w:left w:val="nil"/>
              <w:bottom w:val="single" w:sz="6" w:space="0" w:color="D4D4D4"/>
              <w:right w:val="nil"/>
            </w:tcBorders>
            <w:shd w:val="clear" w:color="auto" w:fill="CDD9B3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BC6CA0" w:rsidRPr="00BC6CA0" w:rsidRDefault="00BC6CA0" w:rsidP="00BC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C6C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Материально-техническое обеспечение</w:t>
            </w:r>
          </w:p>
          <w:p w:rsidR="00BC6CA0" w:rsidRPr="00BC6CA0" w:rsidRDefault="00BC6CA0" w:rsidP="00BC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Сведения о состоянии материально-технической базы </w:t>
            </w:r>
            <w:r w:rsidR="00F66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МК</w:t>
            </w:r>
            <w:r w:rsidRPr="00BC6C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ДОУ</w:t>
            </w:r>
            <w:r w:rsidR="00083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д/сада «</w:t>
            </w:r>
            <w:proofErr w:type="gramStart"/>
            <w:r w:rsidR="00083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Алтын-Кус</w:t>
            </w:r>
            <w:proofErr w:type="gramEnd"/>
            <w:r w:rsidR="00F66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82"/>
              <w:gridCol w:w="4254"/>
              <w:gridCol w:w="2333"/>
            </w:tblGrid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№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% обеспеченности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Оборудование и сантехника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Жесткий инвентарь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F660A1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68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Мягкий инвентарь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F660A1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62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Состояние здания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Состояние участка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Состояние внутреннего помещения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</w:t>
                  </w:r>
                </w:p>
              </w:tc>
            </w:tr>
          </w:tbl>
          <w:p w:rsidR="00BC6CA0" w:rsidRPr="00BC6CA0" w:rsidRDefault="00BC6CA0" w:rsidP="00BC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состоянии учебно-методической базы ДОУ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82"/>
              <w:gridCol w:w="5660"/>
              <w:gridCol w:w="2333"/>
            </w:tblGrid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№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% обеспеченности</w:t>
                  </w:r>
                </w:p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Игрушки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F660A1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78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Музыкальные инструменты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Предметы декоративно-прикладного искусства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F660A1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Наглядные пособия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Технические средства обучения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F660A1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45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Детская литература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  <w:tr w:rsidR="00BC6CA0" w:rsidRPr="00BC6CA0"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6C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Методическая литература</w:t>
                  </w:r>
                </w:p>
              </w:tc>
              <w:tc>
                <w:tcPr>
                  <w:tcW w:w="0" w:type="auto"/>
                  <w:hideMark/>
                </w:tcPr>
                <w:p w:rsidR="00BC6CA0" w:rsidRPr="00BC6CA0" w:rsidRDefault="00BC6CA0" w:rsidP="00BC6C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</w:tbl>
          <w:p w:rsidR="00BC6CA0" w:rsidRPr="00BC6CA0" w:rsidRDefault="00BC6CA0" w:rsidP="00BC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Материально – техническое обеспечение, оснащение образовательного процесса и развивающая среда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детского сада соответствует ФГОС </w:t>
            </w:r>
            <w:proofErr w:type="gramStart"/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частично отвечают  требованиям СанПиН 2.4.1.3049-13 от 15.05.2013. В дошкольном учреждении созданы необходимые условия, позволяющие эффективно осуществлять образовательный процесс, решать задачи воспитания и развития детей с учетом основных направлений деятельности учреждения.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расположено в одноэтажном здании. Территория ограждена забором, имеет наружное освещение. Дошкольное учреждение располагает групповыми комнатами со спальнями и приемными, кабине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том заведующего, 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пищеблоком. Складское помещение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Все имеющиеся помещения и площади максимально используются в педагогическом процессе.</w:t>
            </w:r>
          </w:p>
          <w:p w:rsidR="00BC6CA0" w:rsidRPr="00BC6CA0" w:rsidRDefault="00BC6CA0" w:rsidP="00BC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 территории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оборудована 1 игровая  площадка.  Имее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один теневой навес. 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детского сада ухожена. Коллектив поддерживает территорию в хорошем состоянии, ухаживая за цветниками, поддерживая чистоту и порядок.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Здание, строения, помещения, оборудование и иное имущ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ество Муниципального казенного дошкольного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</w:t>
            </w:r>
            <w:r w:rsidR="003E0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45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учреждения д/с «</w:t>
            </w:r>
            <w:bookmarkStart w:id="0" w:name="_GoBack"/>
            <w:bookmarkEnd w:id="0"/>
            <w:proofErr w:type="gramStart"/>
            <w:r w:rsidR="00083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Алтын-кус</w:t>
            </w:r>
            <w:proofErr w:type="gramEnd"/>
            <w:r w:rsidR="003E0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имее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Санитарно-эпидемиологическое заключение о соответствии образовательной деятельности МКДОУ государственным санитарным эпидемиологическим правилам и нормативам, соответствуют нормам пожарной и электробезопасности, требованиям охраны труда воспитанников и работников.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ДОУ  создана предметно-развивающая среда в соответствии с ФГОС к реализации 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основной общеразвивающей программе дошкольного образования, уровнем образования и санитарными нормами.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материально-технической базы, учебно-методического обеспечения, предметно-развивающей среды позволяет осуществлять образовательный процесс в соответствие с современными требованиями.</w:t>
            </w:r>
          </w:p>
          <w:p w:rsidR="00BC6CA0" w:rsidRPr="00BC6CA0" w:rsidRDefault="00BC6CA0" w:rsidP="00BC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Питание детей производится в групповых комнатах.  Весь цикл приготовления блюд происходит на пищеблоке детского сада.</w:t>
            </w:r>
          </w:p>
          <w:p w:rsidR="00BC6CA0" w:rsidRPr="00BC6CA0" w:rsidRDefault="00F660A1" w:rsidP="00BC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пищеблока</w:t>
            </w:r>
            <w:r w:rsidR="00BC6CA0"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отдельном </w:t>
            </w:r>
            <w:r w:rsidR="00BC6CA0"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здании.</w:t>
            </w:r>
          </w:p>
          <w:p w:rsidR="00BC6CA0" w:rsidRPr="00BC6CA0" w:rsidRDefault="00F660A1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десятидневное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карто</w:t>
            </w:r>
            <w:r w:rsidR="00BC6CA0"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C6CA0"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медработником и соответствующей записи в журнале результатов оценки готовых блюд.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питания постоянно находится под контролем администрации. В обязанности медицинского персонала входит осуществление </w:t>
            </w:r>
            <w:proofErr w:type="gramStart"/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качеством доставляемых продуктов питания, на соответствие требованиям государственных стандартов, их правильным хранением, соблюдением сроков реализации, а также за соблюдением натуральных норм продуктов при составлении меню-раскладок, качеством приготовления пищи, соответствием ее физиологическим потребностям детей в основных пищевых веществах. Медсестра детского сада также контролирует санитарное состояние пищеблока, соблюдение личной гигиены его работниками, доведение пищи до детей, постановку питания детей в группах.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Доставка скоропортящихся продуктов</w:t>
            </w:r>
            <w:r w:rsidR="00976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осуществляется по договору с по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ставщико</w:t>
            </w:r>
            <w:r w:rsidR="00083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предпринимателем Динисламова А</w:t>
            </w:r>
            <w:r w:rsidR="00281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 w:rsidR="00083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281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удостоверениями качества с указанием даты выработки, сорта или категории, срока реализации, ряда лабораторных данных (например, для молока и молочных продуктов - жирность, содержание белка).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 детей соответствует действующим нормативам.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детском саду организовано 3-х разовое питание. В меню каждый день включена суточная норма молока, сливочного и растительного масла, сахара, хлеба, мяса</w:t>
            </w:r>
            <w:proofErr w:type="gramStart"/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ясо). Ежедневно в меню включены овощи, как в свежем, так и вареном и тушеном виде. Расчет норм питания в детском саду производится исходя из потребности дошкольников в основных веществах. Анализ набора продуктов и выполнения натуральных норм проводится в ДОУ ежедневно. Выход блюд соответствует рекомендуемым объемам порций для детей.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r w:rsidR="00F66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оимость питания 1 ребенка в </w:t>
            </w:r>
            <w:r w:rsidR="00083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</w:t>
            </w:r>
            <w:r w:rsidR="00F66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 составляет в среднем  – 55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  в день.</w:t>
            </w:r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r w:rsidR="00F66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ительская плата составляет – 900</w:t>
            </w: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 в месяц</w:t>
            </w:r>
            <w:bookmarkStart w:id="1" w:name="\&quot;_GoBack\&quot;"/>
            <w:bookmarkEnd w:id="1"/>
          </w:p>
          <w:p w:rsidR="00BC6CA0" w:rsidRPr="00BC6CA0" w:rsidRDefault="00BC6CA0" w:rsidP="00BC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6CA0" w:rsidRPr="00BC6CA0" w:rsidRDefault="00BC6CA0" w:rsidP="00BC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C6CA0" w:rsidRPr="00BC6CA0" w:rsidRDefault="00BC6CA0" w:rsidP="00BC6CA0">
      <w:pPr>
        <w:rPr>
          <w:rFonts w:ascii="Calibri" w:eastAsia="Calibri" w:hAnsi="Calibri" w:cs="Times New Roman"/>
        </w:rPr>
      </w:pPr>
    </w:p>
    <w:p w:rsidR="00BC6CA0" w:rsidRPr="00BC6CA0" w:rsidRDefault="00BC6CA0" w:rsidP="00BC6CA0">
      <w:pPr>
        <w:ind w:left="-851" w:firstLine="851"/>
        <w:rPr>
          <w:rFonts w:ascii="Calibri" w:eastAsia="Calibri" w:hAnsi="Calibri" w:cs="Times New Roman"/>
        </w:rPr>
      </w:pPr>
    </w:p>
    <w:p w:rsidR="00894632" w:rsidRPr="00BC6CA0" w:rsidRDefault="00894632"/>
    <w:sectPr w:rsidR="00894632" w:rsidRPr="00BC6CA0" w:rsidSect="009C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C6CA0"/>
    <w:rsid w:val="00083B10"/>
    <w:rsid w:val="00145801"/>
    <w:rsid w:val="002815CC"/>
    <w:rsid w:val="003E00DB"/>
    <w:rsid w:val="00894632"/>
    <w:rsid w:val="0097629C"/>
    <w:rsid w:val="009C3172"/>
    <w:rsid w:val="00BC6CA0"/>
    <w:rsid w:val="00F6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8</cp:revision>
  <dcterms:created xsi:type="dcterms:W3CDTF">2017-05-17T07:58:00Z</dcterms:created>
  <dcterms:modified xsi:type="dcterms:W3CDTF">2020-03-11T06:25:00Z</dcterms:modified>
</cp:coreProperties>
</file>